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6"/>
          <w:szCs w:val="26"/>
        </w:rPr>
      </w:pPr>
      <w:bookmarkStart w:colFirst="0" w:colLast="0" w:name="_wm35bewm47kk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6"/>
          <w:szCs w:val="26"/>
          <w:rtl w:val="0"/>
        </w:rPr>
        <w:t xml:space="preserve">Instructions for Using JDew’s Name and Branding in Promotional Materials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color w:val="000000"/>
          <w:sz w:val="22"/>
          <w:szCs w:val="22"/>
        </w:rPr>
      </w:pPr>
      <w:bookmarkStart w:colFirst="0" w:colLast="0" w:name="_40grea4rkg5h" w:id="1"/>
      <w:bookmarkEnd w:id="1"/>
      <w:r w:rsidDel="00000000" w:rsidR="00000000" w:rsidRPr="00000000">
        <w:rPr>
          <w:rFonts w:ascii="Montserrat" w:cs="Montserrat" w:eastAsia="Montserrat" w:hAnsi="Montserrat"/>
          <w:color w:val="000000"/>
          <w:sz w:val="22"/>
          <w:szCs w:val="22"/>
          <w:rtl w:val="0"/>
        </w:rPr>
        <w:t xml:space="preserve">1. Correct Spelling and Formatting of JDew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JDew must always be written as one word with an uppercase J and uppercase D.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There should be no spaces between "J" and "Dew."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There should be no dashes or other symbols between "J" and "D."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Ensure that "Dew" is spelled exactly as Dew, not "Drew" or any other variation.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color w:val="000000"/>
          <w:sz w:val="22"/>
          <w:szCs w:val="22"/>
        </w:rPr>
      </w:pPr>
      <w:bookmarkStart w:colFirst="0" w:colLast="0" w:name="_2prxzujl5mhn" w:id="2"/>
      <w:bookmarkEnd w:id="2"/>
      <w:r w:rsidDel="00000000" w:rsidR="00000000" w:rsidRPr="00000000">
        <w:rPr>
          <w:rFonts w:ascii="Montserrat" w:cs="Montserrat" w:eastAsia="Montserrat" w:hAnsi="Montserrat"/>
          <w:color w:val="000000"/>
          <w:sz w:val="22"/>
          <w:szCs w:val="22"/>
          <w:rtl w:val="0"/>
        </w:rPr>
        <w:t xml:space="preserve">2. Approved Materials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The materials provided have been officially approved by JDew himself.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These assets are specifically designed for promoting JDew as your event host or emcee.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Use these materials with confidence to align with JDew’s professional image.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color w:val="000000"/>
          <w:sz w:val="22"/>
          <w:szCs w:val="22"/>
        </w:rPr>
      </w:pPr>
      <w:bookmarkStart w:colFirst="0" w:colLast="0" w:name="_rvz2dl2lrwsw" w:id="3"/>
      <w:bookmarkEnd w:id="3"/>
      <w:r w:rsidDel="00000000" w:rsidR="00000000" w:rsidRPr="00000000">
        <w:rPr>
          <w:rFonts w:ascii="Montserrat" w:cs="Montserrat" w:eastAsia="Montserrat" w:hAnsi="Montserrat"/>
          <w:color w:val="000000"/>
          <w:sz w:val="22"/>
          <w:szCs w:val="22"/>
          <w:rtl w:val="0"/>
        </w:rPr>
        <w:t xml:space="preserve">3. Social Media Promotions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We encourage tagging JDew on all social media platforms when posting promotional content.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JDew’s official handles are available in the provided materials, ensuring they are used accurately for better visibility and engagement.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color w:val="000000"/>
          <w:sz w:val="22"/>
          <w:szCs w:val="22"/>
        </w:rPr>
      </w:pPr>
      <w:bookmarkStart w:colFirst="0" w:colLast="0" w:name="_w3sz6f4zgeah" w:id="4"/>
      <w:bookmarkEnd w:id="4"/>
      <w:r w:rsidDel="00000000" w:rsidR="00000000" w:rsidRPr="00000000">
        <w:rPr>
          <w:rFonts w:ascii="Montserrat" w:cs="Montserrat" w:eastAsia="Montserrat" w:hAnsi="Montserrat"/>
          <w:color w:val="000000"/>
          <w:sz w:val="22"/>
          <w:szCs w:val="22"/>
          <w:rtl w:val="0"/>
        </w:rPr>
        <w:t xml:space="preserve">4. Branding Guidelines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Use our official branding layout file as much as possible to maintain consistency across all promotional efforts.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Ensure colours, fonts, and overall design align with the branding guidelines included in the layout file.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Avoid altering or modifying the branding elements in ways that deviate from the provided files.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Rule="auto"/>
        <w:jc w:val="both"/>
        <w:rPr>
          <w:rFonts w:ascii="Montserrat" w:cs="Montserrat" w:eastAsia="Montserrat" w:hAnsi="Montserrat"/>
          <w:color w:val="000000"/>
          <w:sz w:val="22"/>
          <w:szCs w:val="22"/>
        </w:rPr>
      </w:pPr>
      <w:bookmarkStart w:colFirst="0" w:colLast="0" w:name="_1mws9u9hyhnp" w:id="5"/>
      <w:bookmarkEnd w:id="5"/>
      <w:r w:rsidDel="00000000" w:rsidR="00000000" w:rsidRPr="00000000">
        <w:rPr>
          <w:rFonts w:ascii="Montserrat" w:cs="Montserrat" w:eastAsia="Montserrat" w:hAnsi="Montserrat"/>
          <w:color w:val="000000"/>
          <w:sz w:val="22"/>
          <w:szCs w:val="22"/>
          <w:rtl w:val="0"/>
        </w:rPr>
        <w:t xml:space="preserve">5. Final Review and Compliance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Before publishing, double-check all materials to ensure JDew’s name is spelled and formatted correctly.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Verify that the branding guidelines have been followed.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Ensure proper tagging of JDew on all relevant platforms.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By adhering to these instructions, you will help maintain the integrity of JDew’s professional brand while maximising the effectiveness of your promotional efforts.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